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A" w:rsidRDefault="00851099">
      <w:pPr>
        <w:pStyle w:val="1"/>
        <w:rPr>
          <w:rFonts w:hint="default"/>
          <w:lang w:val="ru-RU"/>
        </w:rPr>
      </w:pPr>
      <w:bookmarkStart w:id="0" w:name="_Toc90637026"/>
      <w:r>
        <w:rPr>
          <w:rFonts w:hint="default"/>
          <w:lang w:val="ru-RU"/>
        </w:rPr>
        <w:t>Характеристика возрастных особенностей детей от 4 до 5</w:t>
      </w:r>
      <w:r w:rsidR="0070423B"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t>лет</w:t>
      </w:r>
      <w:bookmarkEnd w:id="0"/>
    </w:p>
    <w:p w:rsidR="00851099" w:rsidRDefault="00851099" w:rsidP="00851099">
      <w:pPr>
        <w:pStyle w:val="TableContents"/>
        <w:jc w:val="right"/>
        <w:rPr>
          <w:rFonts w:cs="Times New Roman"/>
          <w:bCs/>
          <w:i/>
          <w:color w:val="000000"/>
        </w:rPr>
      </w:pPr>
      <w:r>
        <w:rPr>
          <w:rFonts w:cs="Times New Roman"/>
          <w:bCs/>
          <w:i/>
          <w:color w:val="000000"/>
        </w:rPr>
        <w:t>Мищенко Виктория Геннадьевна,</w:t>
      </w:r>
    </w:p>
    <w:p w:rsidR="00851099" w:rsidRPr="00851099" w:rsidRDefault="00851099" w:rsidP="00851099">
      <w:pPr>
        <w:jc w:val="right"/>
        <w:rPr>
          <w:lang w:eastAsia="zh-CN"/>
        </w:rPr>
      </w:pPr>
      <w:r>
        <w:rPr>
          <w:rFonts w:cs="Times New Roman"/>
          <w:bCs/>
          <w:i/>
          <w:color w:val="000000"/>
        </w:rPr>
        <w:t xml:space="preserve"> </w:t>
      </w:r>
      <w:proofErr w:type="gramStart"/>
      <w:r>
        <w:rPr>
          <w:rFonts w:cs="Times New Roman"/>
          <w:bCs/>
          <w:i/>
          <w:color w:val="000000"/>
        </w:rPr>
        <w:t>педагог</w:t>
      </w:r>
      <w:proofErr w:type="gramEnd"/>
      <w:r>
        <w:rPr>
          <w:rFonts w:cs="Times New Roman"/>
          <w:bCs/>
          <w:i/>
          <w:color w:val="000000"/>
        </w:rPr>
        <w:t>-психолог</w:t>
      </w:r>
    </w:p>
    <w:p w:rsidR="00AD479A" w:rsidRDefault="00851099">
      <w:pPr>
        <w:pStyle w:val="2"/>
        <w:spacing w:after="0" w:line="360" w:lineRule="auto"/>
        <w:ind w:firstLine="709"/>
        <w:jc w:val="both"/>
      </w:pPr>
      <w:r>
        <w:rPr>
          <w:i/>
        </w:rPr>
        <w:t>Ведущая потребность</w:t>
      </w:r>
      <w:r>
        <w:t xml:space="preserve"> — познавательная активность; потребность в общении.</w:t>
      </w:r>
    </w:p>
    <w:p w:rsidR="00AD479A" w:rsidRDefault="00851099">
      <w:pPr>
        <w:pStyle w:val="2"/>
        <w:spacing w:after="0" w:line="360" w:lineRule="auto"/>
        <w:ind w:firstLine="709"/>
        <w:jc w:val="both"/>
      </w:pPr>
      <w:r>
        <w:rPr>
          <w:i/>
        </w:rPr>
        <w:t>Ведущая деятельность</w:t>
      </w:r>
      <w:r>
        <w:t xml:space="preserve"> — сюжетно - ролевая игра.</w:t>
      </w:r>
    </w:p>
    <w:p w:rsidR="00AD479A" w:rsidRDefault="00851099">
      <w:pPr>
        <w:pStyle w:val="10"/>
        <w:spacing w:line="360" w:lineRule="auto"/>
        <w:ind w:firstLine="709"/>
        <w:jc w:val="both"/>
      </w:pPr>
      <w:r>
        <w:rPr>
          <w:i/>
        </w:rPr>
        <w:t>Ведущая функция</w:t>
      </w:r>
      <w:r>
        <w:t xml:space="preserve"> — наглядно - образное мышление.</w:t>
      </w:r>
    </w:p>
    <w:p w:rsidR="00AD479A" w:rsidRDefault="00851099">
      <w:pPr>
        <w:pStyle w:val="10"/>
        <w:spacing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142875</wp:posOffset>
            </wp:positionV>
            <wp:extent cx="2238375" cy="1975485"/>
            <wp:effectExtent l="114300" t="114300" r="104775" b="139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75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eastAsia="SimSun"/>
          <w:b/>
          <w:bCs/>
          <w:color w:val="000000"/>
          <w:lang w:eastAsia="zh-CN" w:bidi="ar"/>
        </w:rPr>
        <w:t>В этом возрасте у ребёнка активно проявляются:</w:t>
      </w:r>
      <w:r>
        <w:rPr>
          <w:rFonts w:eastAsia="SimSun"/>
          <w:color w:val="000000"/>
          <w:lang w:eastAsia="zh-CN" w:bidi="ar"/>
        </w:rPr>
        <w:t xml:space="preserve"> 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• Стремление к самостоятельности. Ребёнку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 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• Этические представления. Ребёнок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ребёнком не через то, что говорят ему взрослые, а исходя из того, как они поступают. 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• Творческие способности. Развитие воображения входит в очень активную фазу. Ребёнок живёт в мире сказок, фантазий, он способен создавать целые миры на бумаге или в своей голове. В мечтах, разнообразных фантазиях ребёнок получает возможность стать главным действующим лицом, добиться недостающего ему признания. 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• Страхи как следствие развитого воображения. Ребёнок чувствует себя недостаточно защищённым перед большим миром. 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• Отношения со сверстниками. У ребёнка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неё появляется разнообразное сюжетно - 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ребёнка, все более выраженной становится потребность в признании и уважении со стороны ровесников. 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•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вопросы. Но у них ещё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 </w:t>
      </w:r>
    </w:p>
    <w:p w:rsidR="00AD479A" w:rsidRDefault="00851099">
      <w:pPr>
        <w:pStyle w:val="1"/>
        <w:rPr>
          <w:rFonts w:hint="default"/>
          <w:lang w:val="ru-RU"/>
        </w:rPr>
      </w:pPr>
      <w:bookmarkStart w:id="1" w:name="_Toc90637027"/>
      <w:r>
        <w:rPr>
          <w:rFonts w:hint="default"/>
          <w:lang w:val="ru-RU"/>
        </w:rPr>
        <w:t>К четырём годам ребёнок должен уметь:</w:t>
      </w:r>
      <w:bookmarkEnd w:id="1"/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122555</wp:posOffset>
            </wp:positionV>
            <wp:extent cx="2400935" cy="1656080"/>
            <wp:effectExtent l="133350" t="114300" r="151765" b="1543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65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считать в пределах 5 (количественный счёт), отвечать на вопрос «Сколько всего?»;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две группы предметов, используя счёт;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предметы разной длины, ширины, высоты, понимать соотношения между ними;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и называть круг, квадрат, треугольник, прямоугольник;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направление движения от себя (направо, налево, вперёд, вниз, вверх);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правую и левую руку.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Развитие речи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произносить все звуки родного языка;</w:t>
      </w:r>
    </w:p>
    <w:p w:rsidR="00AD479A" w:rsidRDefault="00851099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речи существительные, обозначающие профессии, с которыми его знакомили;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связный рассказ не менее чем из 3-4 предложений;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содержание картинок и рассказывать, что на них нарисовано;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называть существительные в единственном и множественном числе;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употреблять предлоги: под, на, перед, в, над и т.д.;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небольшие литературные тексты, правильно отвечать на вопросы по содержанию текста.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Окружающий мир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знать, как зовут родителей;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различать части суток и времена года, знать, чем они отличаются;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предметы обобщающими словами: овощи, фрукты, одежда, цветы, деревья, посуда, птицы, грибы, животные, ягоды;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названия некоторых профессий;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 уметь находить в окружающей обстановке 9 цветов: красный, жёлтый, зелёный, синий, оранжевый, коричневый, чёрный, голубой, розовый;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 уметь рассказывать несколько сказок;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знать некоторые правила дорожного движения улицу переходить в специальных местах, переходить надо только на зелёный сигнал светофора.</w:t>
      </w:r>
    </w:p>
    <w:p w:rsidR="00AD479A" w:rsidRDefault="00851099">
      <w:pPr>
        <w:pStyle w:val="1"/>
        <w:rPr>
          <w:rFonts w:hint="default"/>
          <w:lang w:val="ru-RU"/>
        </w:rPr>
      </w:pPr>
      <w:bookmarkStart w:id="2" w:name="_Toc90637028"/>
      <w:r>
        <w:rPr>
          <w:rFonts w:hint="default"/>
          <w:lang w:val="ru-RU"/>
        </w:rPr>
        <w:t>К пяти годам ребёнок должен:</w:t>
      </w:r>
      <w:bookmarkEnd w:id="2"/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124460</wp:posOffset>
            </wp:positionV>
            <wp:extent cx="2581275" cy="1847215"/>
            <wp:effectExtent l="114300" t="114300" r="142875" b="1530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47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z w:val="24"/>
          <w:szCs w:val="24"/>
        </w:rPr>
        <w:t>Внимание</w:t>
      </w:r>
    </w:p>
    <w:p w:rsidR="00AD479A" w:rsidRDefault="00851099" w:rsidP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задание, не отвлекаясь в течении 10-12 минут;</w:t>
      </w:r>
    </w:p>
    <w:p w:rsidR="00AD479A" w:rsidRDefault="00851099" w:rsidP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удерживать в поле зрения 6-7 предметов;</w:t>
      </w:r>
    </w:p>
    <w:p w:rsidR="00AD479A" w:rsidRDefault="00851099" w:rsidP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5-6 отличий между предметами;</w:t>
      </w:r>
    </w:p>
    <w:p w:rsidR="00AD479A" w:rsidRDefault="00851099" w:rsidP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самостоятельно задания по предложенному образцу;</w:t>
      </w:r>
    </w:p>
    <w:p w:rsidR="00AD479A" w:rsidRDefault="00851099" w:rsidP="00851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находить одинаковые предметы.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Память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запоминать не менее 6 предложенных предметов или названных слов;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запоминать стихотворения,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загадки;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содержание небольшого произведения или сказки;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помнить и рассказывать события, которые произошли накануне, а также яркие события жизни;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запоминать и повторять небольшие фразы;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сравнивать два изображения по памяти.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считать в пределах 10;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количественными и порядковыми числительными;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рядом стоящие числа в пределах 10;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уравнивать неравное число предметов двумя способами;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словами местонахождение предмета по отношению к себе, к другим предметам;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на листе бумаги;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геометрические фигуры (круг, квадрат, овал, прямоугольник, ромб);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предметы по величине, пользуясь понятиями: «шире - уже», «выше - ниже», «длиннее - короче» и т.д.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Развитие речи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произносить все звуки, говорить не торопясь, выразительно;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 речи простые и сложные предложения;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прямой и косвенной речью;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поддерживать непринуждённую беседу;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небольшой рассказ о предмете, картине, по теме.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Мелкая моторика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проводить прямые и волнистые линии, не отрывая карандаш от бумаги и не выходя за контуры;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обводит рисунок по точкам и по линиям;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аккуратно раскрашивать картинки, не выходя за контуры рисунка;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штриховать фигуры ровными прямыми линиями, не выходя за контуры;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копировать простейшие рисунки.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Мышление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выстраивать последовательность событий и составлять связный рассказ;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классифицировать предметы по определенным признакам;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две половинки одного предмета, уметь объяснять свой выбор;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находить несоответствия в рисунках и объяснять их;</w:t>
      </w:r>
    </w:p>
    <w:p w:rsidR="00AD479A" w:rsidRDefault="00851099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два предмета между собой, называть чем они похожи и чем отличаются друг от друга;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самостоятельно подбирать подходящие заплатки к коврикам;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</w:rPr>
        <w:t>- уметь называть детали одежды, части машины, дома, дерева, цветка.</w:t>
      </w:r>
    </w:p>
    <w:p w:rsidR="00AD479A" w:rsidRDefault="00851099">
      <w:pPr>
        <w:pStyle w:val="1"/>
        <w:rPr>
          <w:rFonts w:hint="default"/>
          <w:lang w:val="ru-RU"/>
        </w:rPr>
      </w:pPr>
      <w:bookmarkStart w:id="3" w:name="_Toc90637029"/>
      <w:r>
        <w:rPr>
          <w:rFonts w:hint="default"/>
          <w:lang w:val="ru-RU" w:bidi="ar"/>
        </w:rPr>
        <w:t>Развитие личности ребёнка 4-5 лет</w:t>
      </w:r>
      <w:bookmarkEnd w:id="3"/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121920</wp:posOffset>
            </wp:positionV>
            <wp:extent cx="2095500" cy="2152650"/>
            <wp:effectExtent l="114300" t="114300" r="114300" b="15240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lang w:val="ru-RU"/>
        </w:rPr>
        <w:t>Ребёнок начинает осознавать себя в этом мире и начинает более чутко воспринимать отношение к себе окружающих. В период 4-5 лет у ребёнка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со взрослыми. Ребёнок копирует поведение, которое получает положительные отклики у окружающих.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rFonts w:eastAsia="Times New Roman"/>
          <w:lang w:val="ru-RU" w:eastAsia="ru-RU"/>
        </w:rPr>
      </w:pPr>
      <w:r>
        <w:rPr>
          <w:color w:val="000000"/>
          <w:lang w:val="ru-RU"/>
        </w:rPr>
        <w:t xml:space="preserve"> Если ребёнок поступает хорошо, то его необходимо поддержать похвалой, обязательно указав за что именно его хвалят.</w:t>
      </w:r>
    </w:p>
    <w:p w:rsidR="00AD479A" w:rsidRDefault="008510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 запретов предлагать альтернативы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формулируя их так: «Тебе нельзя рисовать на стене, но можно на этом куске бумаги»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</w:rPr>
        <w:t> </w:t>
      </w:r>
      <w:r>
        <w:rPr>
          <w:color w:val="000000"/>
          <w:lang w:val="ru-RU"/>
        </w:rPr>
        <w:t xml:space="preserve">В 4 года начинается развитие и созревание эмоциональной сферы: чувства ребёнка становятся более глубокими и устойчивыми; радость от непосредственного общения </w:t>
      </w:r>
      <w:r>
        <w:rPr>
          <w:color w:val="000000"/>
          <w:lang w:val="ru-RU"/>
        </w:rPr>
        <w:lastRenderedPageBreak/>
        <w:t>переходит в более сложное чувство симпатии и привязанности. Таким образом, в этом возрасте формируются нравственные эмоции: чуткость, доброта, чувство дружбы и постепенно - чувство долга.</w:t>
      </w:r>
    </w:p>
    <w:p w:rsidR="00AD479A" w:rsidRDefault="00851099">
      <w:pPr>
        <w:pStyle w:val="1"/>
        <w:rPr>
          <w:rFonts w:hint="default"/>
          <w:lang w:val="ru-RU"/>
        </w:rPr>
      </w:pPr>
      <w:bookmarkStart w:id="4" w:name="_Toc90637030"/>
      <w:r>
        <w:rPr>
          <w:rFonts w:hint="default"/>
          <w:lang w:val="ru-RU"/>
        </w:rPr>
        <w:t>Рекомендуемые игры с ребёнком 4-5 лет</w:t>
      </w:r>
      <w:bookmarkEnd w:id="4"/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lang w:val="ru-RU"/>
        </w:rPr>
        <w:t>Игры на развитие мелкой моторики (</w:t>
      </w:r>
      <w:proofErr w:type="spellStart"/>
      <w:r>
        <w:rPr>
          <w:color w:val="000000"/>
          <w:lang w:val="ru-RU"/>
        </w:rPr>
        <w:t>сортеры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пазлы</w:t>
      </w:r>
      <w:proofErr w:type="spellEnd"/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лего</w:t>
      </w:r>
      <w:proofErr w:type="spellEnd"/>
      <w:r>
        <w:rPr>
          <w:color w:val="000000"/>
          <w:lang w:val="ru-RU"/>
        </w:rPr>
        <w:t>, конструкторы разных форм).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lang w:val="ru-RU"/>
        </w:rPr>
        <w:t>Игры на развитие крупной моторики – подвижные игры с крупными игрушками (машины, куклы), спортивные игры (мяч, прыгалка).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lang w:val="ru-RU"/>
        </w:rPr>
        <w:t>Игры на развитие воображения: один предмет – несколько предметов (ложка: меч, лопата, машина и т.д.).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lang w:val="ru-RU"/>
        </w:rPr>
        <w:t>Ролевые игры: магазин, больница, детский сад и т.д.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lang w:val="ru-RU"/>
        </w:rPr>
        <w:t>Творческие игры: рисование (карандашами и красками), пластилин (предпочтительно не очень мягкий), аппликация.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lang w:val="ru-RU"/>
        </w:rPr>
        <w:t>Обязательно чтение литературы по возрасту, предпочтительно сказки. Одни и те же произведения могут быть прочитаны неоднократно. Дети в этом возрасте любят повторение и в конце беседа о героях и их приключениях: «Что было? Что случилось? и Почему?». Если сказка не большая можно попросить ребёнка назвать главных героев и коротко рассказать сюжет. При этом необходимо обращать внимание на эмоциональную окраску героев (злой, добрый, весёлый, грустный, радостный и т.д.) Этот вид вашего общения с малышом хорошо развивает все мышление и речь и внутренний эмоциональный мир.</w:t>
      </w:r>
    </w:p>
    <w:p w:rsidR="00AD479A" w:rsidRDefault="00851099">
      <w:pPr>
        <w:pStyle w:val="a7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Компьютерные игры в этом возрасте не рекомендуется.</w:t>
      </w:r>
    </w:p>
    <w:p w:rsidR="00AD479A" w:rsidRDefault="00AD479A">
      <w:pPr>
        <w:pStyle w:val="a7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</w:p>
    <w:p w:rsidR="00AD479A" w:rsidRDefault="00AD479A">
      <w:pPr>
        <w:pStyle w:val="a7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</w:p>
    <w:p w:rsidR="00AD479A" w:rsidRPr="0070423B" w:rsidRDefault="007F08C8" w:rsidP="0070423B">
      <w:pPr>
        <w:pStyle w:val="a7"/>
        <w:spacing w:beforeAutospacing="0" w:afterAutospacing="0" w:line="360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Используемая литература:</w:t>
      </w:r>
    </w:p>
    <w:p w:rsidR="00AD479A" w:rsidRPr="0070423B" w:rsidRDefault="0070423B" w:rsidP="0070423B">
      <w:pPr>
        <w:pStyle w:val="a7"/>
        <w:spacing w:beforeAutospacing="0" w:afterAutospacing="0" w:line="360" w:lineRule="auto"/>
        <w:ind w:firstLine="709"/>
        <w:jc w:val="both"/>
        <w:rPr>
          <w:color w:val="000000"/>
          <w:sz w:val="22"/>
          <w:szCs w:val="20"/>
          <w:shd w:val="clear" w:color="auto" w:fill="FFFFFF"/>
          <w:lang w:val="ru-RU"/>
        </w:rPr>
      </w:pPr>
      <w:r>
        <w:rPr>
          <w:color w:val="222222"/>
          <w:sz w:val="22"/>
          <w:szCs w:val="21"/>
          <w:shd w:val="clear" w:color="auto" w:fill="FFFFFF"/>
          <w:lang w:val="ru-RU"/>
        </w:rPr>
        <w:t xml:space="preserve">1. </w:t>
      </w:r>
      <w:r w:rsidR="007F08C8" w:rsidRPr="0070423B">
        <w:rPr>
          <w:color w:val="222222"/>
          <w:sz w:val="22"/>
          <w:szCs w:val="21"/>
          <w:shd w:val="clear" w:color="auto" w:fill="FFFFFF"/>
          <w:lang w:val="ru-RU"/>
        </w:rPr>
        <w:t xml:space="preserve">Акимова Г.Е.  «Расту, играю, </w:t>
      </w:r>
      <w:proofErr w:type="gramStart"/>
      <w:r w:rsidR="007F08C8" w:rsidRPr="0070423B">
        <w:rPr>
          <w:color w:val="222222"/>
          <w:sz w:val="22"/>
          <w:szCs w:val="21"/>
          <w:shd w:val="clear" w:color="auto" w:fill="FFFFFF"/>
          <w:lang w:val="ru-RU"/>
        </w:rPr>
        <w:t>развиваюсь!:</w:t>
      </w:r>
      <w:proofErr w:type="gramEnd"/>
      <w:r w:rsidR="007F08C8" w:rsidRPr="0070423B">
        <w:rPr>
          <w:color w:val="222222"/>
          <w:sz w:val="22"/>
          <w:szCs w:val="21"/>
          <w:shd w:val="clear" w:color="auto" w:fill="FFFFFF"/>
          <w:lang w:val="ru-RU"/>
        </w:rPr>
        <w:t xml:space="preserve"> занятия с ребенком от рождения до шести лет»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Pr="0070423B">
        <w:rPr>
          <w:color w:val="000000"/>
          <w:sz w:val="22"/>
          <w:szCs w:val="20"/>
          <w:shd w:val="clear" w:color="auto" w:fill="FFFFFF"/>
          <w:lang w:val="ru-RU"/>
        </w:rPr>
        <w:t>Екатеринбург: У-Фактория</w:t>
      </w:r>
      <w:r w:rsidRPr="0070423B">
        <w:rPr>
          <w:color w:val="000000"/>
          <w:sz w:val="22"/>
          <w:szCs w:val="20"/>
          <w:shd w:val="clear" w:color="auto" w:fill="FFFFFF"/>
          <w:lang w:val="ru-RU"/>
        </w:rPr>
        <w:t>, 2004.</w:t>
      </w:r>
      <w:bookmarkStart w:id="5" w:name="_GoBack"/>
      <w:bookmarkEnd w:id="5"/>
    </w:p>
    <w:sectPr w:rsidR="00AD479A" w:rsidRPr="0070423B">
      <w:footerReference w:type="defaul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9A" w:rsidRDefault="00851099">
      <w:pPr>
        <w:spacing w:line="240" w:lineRule="auto"/>
      </w:pPr>
      <w:r>
        <w:separator/>
      </w:r>
    </w:p>
  </w:endnote>
  <w:endnote w:type="continuationSeparator" w:id="0">
    <w:p w:rsidR="00AD479A" w:rsidRDefault="0085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9A" w:rsidRDefault="00851099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5862955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479A" w:rsidRDefault="00851099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423B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461.65pt;margin-top:-1.2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" filled="f" stroked="f" strokeweight=".5pt">
              <v:textbox style="mso-fit-shape-to-text:t" inset="0,0,0,0">
                <w:txbxContent>
                  <w:p w:rsidR="00AD479A" w:rsidRDefault="00851099">
                    <w:pPr>
                      <w:pStyle w:val="a6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70423B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9A" w:rsidRDefault="00851099">
      <w:pPr>
        <w:spacing w:after="0"/>
      </w:pPr>
      <w:r>
        <w:separator/>
      </w:r>
    </w:p>
  </w:footnote>
  <w:footnote w:type="continuationSeparator" w:id="0">
    <w:p w:rsidR="00AD479A" w:rsidRDefault="008510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F0382"/>
    <w:rsid w:val="00010C3B"/>
    <w:rsid w:val="000F0062"/>
    <w:rsid w:val="00122D7C"/>
    <w:rsid w:val="00305DC4"/>
    <w:rsid w:val="003A4743"/>
    <w:rsid w:val="00671AB5"/>
    <w:rsid w:val="006D4127"/>
    <w:rsid w:val="0070423B"/>
    <w:rsid w:val="00747196"/>
    <w:rsid w:val="007F08C8"/>
    <w:rsid w:val="007F73C2"/>
    <w:rsid w:val="00851099"/>
    <w:rsid w:val="008B23C6"/>
    <w:rsid w:val="00951971"/>
    <w:rsid w:val="009C4CDF"/>
    <w:rsid w:val="00A91DFF"/>
    <w:rsid w:val="00AD479A"/>
    <w:rsid w:val="00BE3659"/>
    <w:rsid w:val="00E0115B"/>
    <w:rsid w:val="00E720EA"/>
    <w:rsid w:val="0EBF0382"/>
    <w:rsid w:val="29216A09"/>
    <w:rsid w:val="573E5867"/>
    <w:rsid w:val="6DF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167EF99-9D46-492E-A2DF-B285893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uiPriority="99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next w:val="a"/>
    <w:qFormat/>
    <w:pPr>
      <w:spacing w:before="100" w:beforeAutospacing="1" w:after="100" w:afterAutospacing="1"/>
      <w:jc w:val="center"/>
      <w:outlineLvl w:val="0"/>
    </w:pPr>
    <w:rPr>
      <w:rFonts w:ascii="Times New Roman" w:eastAsia="SimSun" w:hAnsi="Times New Roman" w:cs="Times New Roman" w:hint="eastAsia"/>
      <w:b/>
      <w:bCs/>
      <w:kern w:val="32"/>
      <w:sz w:val="28"/>
      <w:szCs w:val="48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2">
    <w:name w:val="Body Text 2"/>
    <w:basedOn w:val="10"/>
    <w:uiPriority w:val="99"/>
    <w:unhideWhenUsed/>
    <w:qFormat/>
    <w:pPr>
      <w:spacing w:after="120" w:line="480" w:lineRule="auto"/>
    </w:pPr>
  </w:style>
  <w:style w:type="paragraph" w:customStyle="1" w:styleId="10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uiPriority w:val="39"/>
    <w:pPr>
      <w:spacing w:after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List Paragraph"/>
    <w:basedOn w:val="10"/>
    <w:uiPriority w:val="34"/>
    <w:qFormat/>
    <w:pPr>
      <w:spacing w:line="240" w:lineRule="auto"/>
      <w:ind w:left="720"/>
      <w:contextualSpacing/>
    </w:pPr>
  </w:style>
  <w:style w:type="paragraph" w:styleId="a9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10"/>
    <w:qFormat/>
    <w:pPr>
      <w:spacing w:beforeAutospacing="1" w:afterAutospacing="1" w:line="240" w:lineRule="auto"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 w:hint="default"/>
      <w:b w:val="0"/>
      <w:bCs w:val="0"/>
      <w:color w:val="2E74B5" w:themeColor="accent1" w:themeShade="BF"/>
      <w:kern w:val="0"/>
      <w:sz w:val="32"/>
      <w:szCs w:val="32"/>
      <w:lang w:val="ru-RU" w:eastAsia="ru-RU"/>
    </w:rPr>
  </w:style>
  <w:style w:type="paragraph" w:customStyle="1" w:styleId="TableContents">
    <w:name w:val="Table Contents"/>
    <w:basedOn w:val="a"/>
    <w:rsid w:val="0085109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00DCC-964B-444C-B427-923217AE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Нина</cp:lastModifiedBy>
  <cp:revision>16</cp:revision>
  <dcterms:created xsi:type="dcterms:W3CDTF">2021-09-05T07:05:00Z</dcterms:created>
  <dcterms:modified xsi:type="dcterms:W3CDTF">2021-12-27T09:18:00Z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1049-11.2.0.10421</vt:lpwstr>
  </property>
  <property fmtid="{D5CDD505-2E9C-101B-9397-08002B2CF9AE}" pid="3" name="ICV">
    <vt:lpwstr>6A7CDF6C044F4B6B93A3D83636FB1C5B</vt:lpwstr>
  </property>
</Properties>
</file>